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EA58" w14:textId="77777777" w:rsidR="00762A22" w:rsidRPr="00762A22" w:rsidRDefault="00762A22" w:rsidP="00762A22">
      <w:pPr>
        <w:spacing w:after="0" w:line="240" w:lineRule="auto"/>
        <w:jc w:val="center"/>
        <w:rPr>
          <w:rFonts w:ascii="Candara" w:eastAsia="Times New Roman" w:hAnsi="Candara" w:cs="Gautami"/>
          <w:b/>
          <w:i/>
          <w:kern w:val="0"/>
          <w:sz w:val="24"/>
          <w:szCs w:val="24"/>
          <w:lang w:eastAsia="it-IT"/>
          <w14:ligatures w14:val="none"/>
        </w:rPr>
      </w:pPr>
      <w:bookmarkStart w:id="0" w:name="_Hlk170462691"/>
      <w:r w:rsidRPr="00762A22">
        <w:rPr>
          <w:rFonts w:ascii="Candara" w:eastAsia="Times New Roman" w:hAnsi="Candara" w:cs="Gautami"/>
          <w:b/>
          <w:i/>
          <w:kern w:val="0"/>
          <w:sz w:val="24"/>
          <w:szCs w:val="24"/>
          <w:lang w:eastAsia="it-IT"/>
          <w14:ligatures w14:val="none"/>
        </w:rPr>
        <w:t>DESIDERATA</w:t>
      </w:r>
    </w:p>
    <w:p w14:paraId="47720A4F" w14:textId="77777777" w:rsidR="00762A22" w:rsidRPr="00762A22" w:rsidRDefault="00762A22" w:rsidP="00762A22">
      <w:pPr>
        <w:pBdr>
          <w:left w:val="dashed" w:sz="12" w:space="4" w:color="auto"/>
        </w:pBdr>
        <w:tabs>
          <w:tab w:val="left" w:pos="8633"/>
        </w:tabs>
        <w:spacing w:after="0" w:line="240" w:lineRule="auto"/>
        <w:ind w:left="-142" w:right="284"/>
        <w:jc w:val="center"/>
        <w:rPr>
          <w:rFonts w:ascii="Candara" w:eastAsia="Times New Roman" w:hAnsi="Candara" w:cs="Gautami"/>
          <w:b/>
          <w:i/>
          <w:kern w:val="0"/>
          <w:sz w:val="24"/>
          <w:szCs w:val="24"/>
          <w:lang w:eastAsia="it-IT"/>
          <w14:ligatures w14:val="none"/>
        </w:rPr>
      </w:pPr>
      <w:r w:rsidRPr="00762A22">
        <w:rPr>
          <w:rFonts w:ascii="Candara" w:eastAsia="Times New Roman" w:hAnsi="Candara" w:cs="Gautami"/>
          <w:b/>
          <w:i/>
          <w:kern w:val="0"/>
          <w:sz w:val="24"/>
          <w:szCs w:val="24"/>
          <w:lang w:eastAsia="it-IT"/>
          <w14:ligatures w14:val="none"/>
        </w:rPr>
        <w:t xml:space="preserve">       2022-2023</w:t>
      </w:r>
    </w:p>
    <w:p w14:paraId="7D025874"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kern w:val="0"/>
          <w:sz w:val="24"/>
          <w:szCs w:val="24"/>
          <w:lang w:eastAsia="it-IT"/>
          <w14:ligatures w14:val="none"/>
        </w:rPr>
      </w:pPr>
    </w:p>
    <w:p w14:paraId="5E085F96" w14:textId="1A3425E1"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kern w:val="0"/>
          <w:sz w:val="24"/>
          <w:szCs w:val="24"/>
          <w:lang w:eastAsia="it-IT"/>
          <w14:ligatures w14:val="none"/>
        </w:rPr>
        <w:t xml:space="preserve">Dott. ssa Manuela De Matteis Tortora  </w:t>
      </w:r>
    </w:p>
    <w:p w14:paraId="0247EAAB"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Orto Botanico (Carpospermateca /</w:t>
      </w:r>
      <w:r w:rsidRPr="00762A22">
        <w:rPr>
          <w:rFonts w:ascii="Candara" w:eastAsia="Times New Roman" w:hAnsi="Candara" w:cs="Gautami"/>
          <w:b/>
          <w:bCs/>
          <w:i/>
          <w:kern w:val="0"/>
          <w:sz w:val="24"/>
          <w:szCs w:val="24"/>
          <w:lang w:eastAsia="it-IT"/>
          <w14:ligatures w14:val="none"/>
        </w:rPr>
        <w:t xml:space="preserve"> seed bank</w:t>
      </w:r>
      <w:r w:rsidRPr="00762A22">
        <w:rPr>
          <w:rFonts w:ascii="Candara" w:eastAsia="Times New Roman" w:hAnsi="Candara" w:cs="Gautami"/>
          <w:b/>
          <w:bCs/>
          <w:kern w:val="0"/>
          <w:sz w:val="24"/>
          <w:szCs w:val="24"/>
          <w:lang w:eastAsia="it-IT"/>
          <w14:ligatures w14:val="none"/>
        </w:rPr>
        <w:t>)</w:t>
      </w:r>
    </w:p>
    <w:p w14:paraId="1C024830"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Università degli Studi di Napoli Federico II</w:t>
      </w:r>
    </w:p>
    <w:p w14:paraId="1E981768" w14:textId="5C636DAD"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 xml:space="preserve">Via Foria, 223 </w:t>
      </w:r>
      <w:r w:rsidR="0044572E" w:rsidRPr="00762A22">
        <w:rPr>
          <w:rFonts w:ascii="Candara" w:eastAsia="Times New Roman" w:hAnsi="Candara" w:cs="Gautami"/>
          <w:b/>
          <w:bCs/>
          <w:kern w:val="0"/>
          <w:sz w:val="24"/>
          <w:szCs w:val="24"/>
          <w:lang w:eastAsia="it-IT"/>
          <w14:ligatures w14:val="none"/>
        </w:rPr>
        <w:t>- 80139 NAPOLI -</w:t>
      </w:r>
      <w:r w:rsidRPr="00762A22">
        <w:rPr>
          <w:rFonts w:ascii="Candara" w:eastAsia="Times New Roman" w:hAnsi="Candara" w:cs="Gautami"/>
          <w:b/>
          <w:bCs/>
          <w:kern w:val="0"/>
          <w:sz w:val="24"/>
          <w:szCs w:val="24"/>
          <w:lang w:eastAsia="it-IT"/>
          <w14:ligatures w14:val="none"/>
        </w:rPr>
        <w:t xml:space="preserve"> ITALY</w:t>
      </w:r>
    </w:p>
    <w:p w14:paraId="4BC6C394"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p>
    <w:p w14:paraId="2349D398"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Tel. +39/81/2533922</w:t>
      </w:r>
    </w:p>
    <w:p w14:paraId="624724FD"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 xml:space="preserve">E - mail  </w:t>
      </w:r>
      <w:hyperlink r:id="rId5" w:history="1">
        <w:r w:rsidRPr="00762A22">
          <w:rPr>
            <w:rFonts w:ascii="Candara" w:eastAsia="Times New Roman" w:hAnsi="Candara" w:cs="Gautami"/>
            <w:b/>
            <w:bCs/>
            <w:kern w:val="0"/>
            <w:sz w:val="24"/>
            <w:szCs w:val="24"/>
            <w:u w:val="single"/>
            <w:lang w:eastAsia="it-IT"/>
            <w14:ligatures w14:val="none"/>
          </w:rPr>
          <w:t>mtdematt@unina.it</w:t>
        </w:r>
      </w:hyperlink>
      <w:r w:rsidRPr="00762A22">
        <w:rPr>
          <w:rFonts w:ascii="Candara" w:eastAsia="Times New Roman" w:hAnsi="Candara" w:cs="Gautami"/>
          <w:b/>
          <w:bCs/>
          <w:kern w:val="0"/>
          <w:sz w:val="24"/>
          <w:szCs w:val="24"/>
          <w:lang w:eastAsia="it-IT"/>
          <w14:ligatures w14:val="none"/>
        </w:rPr>
        <w:t xml:space="preserve"> </w:t>
      </w:r>
    </w:p>
    <w:p w14:paraId="5E62F5A5"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kern w:val="0"/>
          <w:sz w:val="24"/>
          <w:szCs w:val="24"/>
          <w:lang w:eastAsia="it-IT"/>
          <w14:ligatures w14:val="none"/>
        </w:rPr>
      </w:pPr>
      <w:r w:rsidRPr="00762A22">
        <w:rPr>
          <w:rFonts w:ascii="Candara" w:eastAsia="Times New Roman" w:hAnsi="Candara" w:cs="Gautami"/>
          <w:b/>
          <w:bCs/>
          <w:kern w:val="0"/>
          <w:sz w:val="24"/>
          <w:szCs w:val="24"/>
          <w:lang w:eastAsia="it-IT"/>
          <w14:ligatures w14:val="none"/>
        </w:rPr>
        <w:t xml:space="preserve">____________________________________________________________________________ </w:t>
      </w:r>
    </w:p>
    <w:p w14:paraId="15769ED3" w14:textId="6353425A"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 xml:space="preserve">I agre to comply with the </w:t>
      </w:r>
      <w:r w:rsidR="00286B0C">
        <w:rPr>
          <w:rFonts w:ascii="Candara" w:eastAsia="Times New Roman" w:hAnsi="Candara" w:cs="Gautami"/>
          <w:b/>
          <w:bCs/>
          <w:i/>
          <w:iCs/>
          <w:kern w:val="0"/>
          <w:sz w:val="24"/>
          <w:szCs w:val="24"/>
          <w:lang w:val="en-GB" w:eastAsia="it-IT"/>
          <w14:ligatures w14:val="none"/>
        </w:rPr>
        <w:t xml:space="preserve">provisions set forth by </w:t>
      </w:r>
      <w:r w:rsidRPr="00762A22">
        <w:rPr>
          <w:rFonts w:ascii="Candara" w:eastAsia="Times New Roman" w:hAnsi="Candara" w:cs="Gautami"/>
          <w:b/>
          <w:bCs/>
          <w:i/>
          <w:iCs/>
          <w:kern w:val="0"/>
          <w:sz w:val="24"/>
          <w:szCs w:val="24"/>
          <w:lang w:val="en-GB" w:eastAsia="it-IT"/>
          <w14:ligatures w14:val="none"/>
        </w:rPr>
        <w:t>the Convention on Biological Diversity (Rio de Janeiro, 1992)*</w:t>
      </w:r>
    </w:p>
    <w:p w14:paraId="02B7BD01"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5DDA7341"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Signed__________________________________________________________________________</w:t>
      </w:r>
    </w:p>
    <w:p w14:paraId="20845EAF"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1131106E"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Name__________________________________________________________________________</w:t>
      </w:r>
    </w:p>
    <w:p w14:paraId="22500FEC"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747FA0E8"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Institution address:________________________________________________________________________</w:t>
      </w:r>
    </w:p>
    <w:p w14:paraId="5F4CCBC1" w14:textId="77777777" w:rsidR="00762A22" w:rsidRPr="00762A22" w:rsidRDefault="00762A22" w:rsidP="00762A22">
      <w:pPr>
        <w:pBdr>
          <w:left w:val="dashed" w:sz="12" w:space="4" w:color="auto"/>
          <w:bottom w:val="single" w:sz="12" w:space="1"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2031A579"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2BA5DE30"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IPEN member: YES_________NO___________</w:t>
      </w:r>
    </w:p>
    <w:p w14:paraId="15499901" w14:textId="77777777" w:rsidR="00762A22" w:rsidRPr="00762A22" w:rsidRDefault="00762A22" w:rsidP="00762A22">
      <w:pPr>
        <w:pBdr>
          <w:left w:val="dashed" w:sz="12" w:space="4" w:color="auto"/>
        </w:pBdr>
        <w:tabs>
          <w:tab w:val="left" w:pos="5387"/>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ab/>
        <w:t>Stamp:</w:t>
      </w:r>
    </w:p>
    <w:p w14:paraId="437F6C5E"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0A6D240C"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r w:rsidRPr="00762A22">
        <w:rPr>
          <w:rFonts w:ascii="Candara" w:eastAsia="Times New Roman" w:hAnsi="Candara" w:cs="Gautami"/>
          <w:b/>
          <w:bCs/>
          <w:i/>
          <w:iCs/>
          <w:kern w:val="0"/>
          <w:sz w:val="24"/>
          <w:szCs w:val="24"/>
          <w:lang w:val="en-GB" w:eastAsia="it-IT"/>
          <w14:ligatures w14:val="none"/>
        </w:rPr>
        <w:t>E-mail______________________________________________________Date________________</w:t>
      </w:r>
    </w:p>
    <w:p w14:paraId="180CA84B" w14:textId="77777777"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b/>
          <w:bCs/>
          <w:i/>
          <w:iCs/>
          <w:kern w:val="0"/>
          <w:sz w:val="24"/>
          <w:szCs w:val="24"/>
          <w:lang w:val="en-GB" w:eastAsia="it-IT"/>
          <w14:ligatures w14:val="none"/>
        </w:rPr>
      </w:pPr>
    </w:p>
    <w:p w14:paraId="38A1071C" w14:textId="5461B8A1" w:rsidR="00762A22" w:rsidRPr="00762A22" w:rsidRDefault="00762A22" w:rsidP="00762A22">
      <w:pPr>
        <w:pBdr>
          <w:left w:val="dashed" w:sz="12" w:space="4" w:color="auto"/>
        </w:pBdr>
        <w:tabs>
          <w:tab w:val="left" w:pos="6946"/>
          <w:tab w:val="left" w:pos="8633"/>
        </w:tabs>
        <w:spacing w:after="0" w:line="240" w:lineRule="auto"/>
        <w:ind w:left="-142" w:right="284"/>
        <w:rPr>
          <w:rFonts w:ascii="Candara" w:eastAsia="Times New Roman" w:hAnsi="Candara" w:cs="Gautami"/>
          <w:i/>
          <w:kern w:val="0"/>
          <w:lang w:val="en-GB" w:eastAsia="it-IT"/>
          <w14:ligatures w14:val="none"/>
        </w:rPr>
      </w:pPr>
      <w:r w:rsidRPr="00762A22">
        <w:rPr>
          <w:rFonts w:ascii="Candara" w:eastAsia="Times New Roman" w:hAnsi="Candara" w:cs="Gautami"/>
          <w:kern w:val="0"/>
          <w:lang w:val="en-GB" w:eastAsia="it-IT"/>
          <w14:ligatures w14:val="none"/>
        </w:rPr>
        <w:t>N. B.: L’Orto botanico di Napoli spedisce i semi solo dopo aver ricevuto questo modulo compilato e firmato /</w:t>
      </w:r>
      <w:r w:rsidRPr="00762A22">
        <w:rPr>
          <w:rFonts w:ascii="Candara" w:eastAsia="Times New Roman" w:hAnsi="Candara" w:cs="Gautami"/>
          <w:i/>
          <w:kern w:val="0"/>
          <w:lang w:val="en-GB" w:eastAsia="it-IT"/>
          <w14:ligatures w14:val="none"/>
        </w:rPr>
        <w:t>The Botanical Garden of Naples sends seeds only after receiving this form</w:t>
      </w:r>
      <w:r w:rsidR="00286B0C">
        <w:rPr>
          <w:rFonts w:ascii="Candara" w:eastAsia="Times New Roman" w:hAnsi="Candara" w:cs="Gautami"/>
          <w:i/>
          <w:kern w:val="0"/>
          <w:lang w:val="en-GB" w:eastAsia="it-IT"/>
          <w14:ligatures w14:val="none"/>
        </w:rPr>
        <w:t xml:space="preserve"> completed and</w:t>
      </w:r>
      <w:r w:rsidRPr="00762A22">
        <w:rPr>
          <w:rFonts w:ascii="Candara" w:eastAsia="Times New Roman" w:hAnsi="Candara" w:cs="Gautami"/>
          <w:i/>
          <w:kern w:val="0"/>
          <w:lang w:val="en-GB" w:eastAsia="it-IT"/>
          <w14:ligatures w14:val="none"/>
        </w:rPr>
        <w:t xml:space="preserve"> signed </w:t>
      </w:r>
    </w:p>
    <w:p w14:paraId="149A8A0D" w14:textId="77777777" w:rsidR="00762A22" w:rsidRPr="00762A22" w:rsidRDefault="00762A22" w:rsidP="00762A22">
      <w:pPr>
        <w:pBdr>
          <w:left w:val="dashed" w:sz="12" w:space="4" w:color="auto"/>
        </w:pBdr>
        <w:tabs>
          <w:tab w:val="left" w:pos="8633"/>
        </w:tabs>
        <w:spacing w:after="0" w:line="240" w:lineRule="atLeast"/>
        <w:ind w:left="-142" w:right="284"/>
        <w:rPr>
          <w:rFonts w:ascii="Candara" w:eastAsia="Times New Roman" w:hAnsi="Candara" w:cs="Gautami"/>
          <w:i/>
          <w:kern w:val="0"/>
          <w:lang w:val="en-GB" w:eastAsia="it-IT"/>
          <w14:ligatures w14:val="none"/>
        </w:rPr>
      </w:pPr>
    </w:p>
    <w:p w14:paraId="07AED624" w14:textId="25660D76" w:rsidR="00762A22" w:rsidRPr="00762A22" w:rsidRDefault="00286B0C" w:rsidP="00762A22">
      <w:pPr>
        <w:pBdr>
          <w:left w:val="dashed" w:sz="12" w:space="4" w:color="auto"/>
        </w:pBdr>
        <w:tabs>
          <w:tab w:val="left" w:pos="8633"/>
        </w:tabs>
        <w:spacing w:after="0" w:line="240" w:lineRule="atLeast"/>
        <w:ind w:left="-142" w:right="284"/>
        <w:rPr>
          <w:rFonts w:ascii="Candara" w:eastAsia="Times New Roman" w:hAnsi="Candara" w:cs="Gautami"/>
          <w:i/>
          <w:kern w:val="0"/>
          <w:lang w:eastAsia="it-IT"/>
          <w14:ligatures w14:val="none"/>
        </w:rPr>
      </w:pPr>
      <w:r>
        <w:rPr>
          <w:rFonts w:ascii="Candara" w:eastAsia="Times New Roman" w:hAnsi="Candara" w:cs="Gautami"/>
          <w:kern w:val="0"/>
          <w:lang w:eastAsia="it-IT"/>
          <w14:ligatures w14:val="none"/>
        </w:rPr>
        <w:t>I</w:t>
      </w:r>
      <w:r w:rsidR="00762A22" w:rsidRPr="00762A22">
        <w:rPr>
          <w:rFonts w:ascii="Candara" w:eastAsia="Times New Roman" w:hAnsi="Candara" w:cs="Gautami"/>
          <w:kern w:val="0"/>
          <w:lang w:eastAsia="it-IT"/>
          <w14:ligatures w14:val="none"/>
        </w:rPr>
        <w:t xml:space="preserve"> </w:t>
      </w:r>
      <w:r w:rsidR="00762A22" w:rsidRPr="00762A22">
        <w:rPr>
          <w:rFonts w:ascii="Candara" w:eastAsia="Times New Roman" w:hAnsi="Candara" w:cs="Gautami"/>
          <w:i/>
          <w:kern w:val="0"/>
          <w:lang w:eastAsia="it-IT"/>
          <w14:ligatures w14:val="none"/>
        </w:rPr>
        <w:t>Desiderata</w:t>
      </w:r>
      <w:r w:rsidR="00762A22" w:rsidRPr="00762A22">
        <w:rPr>
          <w:rFonts w:ascii="Candara" w:eastAsia="Times New Roman" w:hAnsi="Candara" w:cs="Gautami"/>
          <w:kern w:val="0"/>
          <w:lang w:eastAsia="it-IT"/>
          <w14:ligatures w14:val="none"/>
        </w:rPr>
        <w:t xml:space="preserve"> possono esser inoltrate nel corso di tutto l’anno </w:t>
      </w:r>
      <w:r w:rsidR="00762A22" w:rsidRPr="00762A22">
        <w:rPr>
          <w:rFonts w:ascii="Candara" w:eastAsia="Times New Roman" w:hAnsi="Candara" w:cs="Gautami"/>
          <w:i/>
          <w:kern w:val="0"/>
          <w:lang w:eastAsia="it-IT"/>
          <w14:ligatures w14:val="none"/>
        </w:rPr>
        <w:t>/ You can request seeds throughout the year</w:t>
      </w:r>
    </w:p>
    <w:p w14:paraId="5959C625" w14:textId="77777777" w:rsidR="00762A22" w:rsidRPr="00762A22" w:rsidRDefault="00762A22" w:rsidP="00762A22">
      <w:pPr>
        <w:pBdr>
          <w:left w:val="dashed" w:sz="12" w:space="4" w:color="auto"/>
        </w:pBdr>
        <w:tabs>
          <w:tab w:val="left" w:pos="8633"/>
        </w:tabs>
        <w:spacing w:after="0" w:line="240" w:lineRule="atLeast"/>
        <w:ind w:left="-142" w:right="284"/>
        <w:rPr>
          <w:rFonts w:ascii="Candara" w:eastAsia="Times New Roman" w:hAnsi="Candara" w:cs="Gautami"/>
          <w:kern w:val="0"/>
          <w:lang w:eastAsia="it-IT"/>
          <w14:ligatures w14:val="none"/>
        </w:rPr>
      </w:pPr>
    </w:p>
    <w:p w14:paraId="64135394"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 xml:space="preserve">Si prega di indicare brevemente la destinazione d’uso dei semi richiesti / </w:t>
      </w:r>
      <w:r w:rsidRPr="00762A22">
        <w:rPr>
          <w:rFonts w:ascii="Candara" w:eastAsia="Times New Roman" w:hAnsi="Candara" w:cs="Gautami"/>
          <w:i/>
          <w:kern w:val="0"/>
          <w:lang w:eastAsia="it-IT"/>
          <w14:ligatures w14:val="none"/>
        </w:rPr>
        <w:t>Please outline briefly the proposed use of the seeds</w:t>
      </w:r>
      <w:r w:rsidRPr="00762A22">
        <w:rPr>
          <w:rFonts w:ascii="Candara" w:eastAsia="Times New Roman" w:hAnsi="Candara" w:cs="Gautami"/>
          <w:kern w:val="0"/>
          <w:lang w:eastAsia="it-IT"/>
          <w14:ligatures w14:val="none"/>
        </w:rPr>
        <w:t>: _________________________________________________________</w:t>
      </w:r>
    </w:p>
    <w:p w14:paraId="547A424F"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________________________________________________________________________________</w:t>
      </w:r>
    </w:p>
    <w:p w14:paraId="714EBFF7" w14:textId="77777777" w:rsidR="00762A22" w:rsidRPr="00762A22" w:rsidRDefault="00762A22" w:rsidP="00762A22">
      <w:pPr>
        <w:pBdr>
          <w:left w:val="dashed" w:sz="12" w:space="4" w:color="auto"/>
        </w:pBdr>
        <w:tabs>
          <w:tab w:val="left" w:pos="8633"/>
        </w:tabs>
        <w:spacing w:after="0" w:line="240" w:lineRule="atLeast"/>
        <w:ind w:left="-142" w:right="284"/>
        <w:rPr>
          <w:rFonts w:ascii="Candara" w:eastAsia="Times New Roman" w:hAnsi="Candara" w:cs="Gautami"/>
          <w:kern w:val="0"/>
          <w:lang w:eastAsia="it-IT"/>
          <w14:ligatures w14:val="none"/>
        </w:rPr>
      </w:pPr>
    </w:p>
    <w:p w14:paraId="75275CD1" w14:textId="77777777" w:rsidR="00762A22" w:rsidRPr="00762A22" w:rsidRDefault="00762A22" w:rsidP="00762A22">
      <w:pPr>
        <w:pBdr>
          <w:left w:val="dashed" w:sz="12" w:space="4" w:color="auto"/>
        </w:pBd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 xml:space="preserve">Si possono mandare solo cinque campioni di semi in ogni spedizione / </w:t>
      </w:r>
      <w:r w:rsidRPr="00762A22">
        <w:rPr>
          <w:rFonts w:ascii="Candara" w:eastAsia="Times New Roman" w:hAnsi="Candara" w:cs="Gautami"/>
          <w:i/>
          <w:kern w:val="0"/>
          <w:lang w:eastAsia="it-IT"/>
          <w14:ligatures w14:val="none"/>
        </w:rPr>
        <w:t>We can send five samples for each request</w:t>
      </w:r>
      <w:r w:rsidRPr="00762A22">
        <w:rPr>
          <w:rFonts w:ascii="Candara" w:eastAsia="Times New Roman" w:hAnsi="Candara" w:cs="Gautami"/>
          <w:kern w:val="0"/>
          <w:lang w:eastAsia="it-IT"/>
          <w14:ligatures w14:val="none"/>
        </w:rPr>
        <w:t xml:space="preserve"> </w:t>
      </w:r>
    </w:p>
    <w:p w14:paraId="0220A1F6" w14:textId="77777777" w:rsidR="00762A22" w:rsidRPr="00762A22" w:rsidRDefault="00762A22" w:rsidP="00762A22">
      <w:pPr>
        <w:pBdr>
          <w:left w:val="dashed" w:sz="12" w:space="4" w:color="auto"/>
        </w:pBdr>
        <w:tabs>
          <w:tab w:val="left" w:pos="8633"/>
        </w:tabs>
        <w:spacing w:after="0" w:line="240" w:lineRule="atLeast"/>
        <w:ind w:left="-142" w:right="284"/>
        <w:rPr>
          <w:rFonts w:ascii="Candara" w:eastAsia="Times New Roman" w:hAnsi="Candara" w:cs="Gautami"/>
          <w:kern w:val="0"/>
          <w:lang w:eastAsia="it-IT"/>
          <w14:ligatures w14:val="non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620"/>
      </w:tblGrid>
      <w:tr w:rsidR="00762A22" w:rsidRPr="00762A22" w14:paraId="29BD008A" w14:textId="77777777" w:rsidTr="00192987">
        <w:tc>
          <w:tcPr>
            <w:tcW w:w="1620" w:type="dxa"/>
          </w:tcPr>
          <w:p w14:paraId="38F1FA5D"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ID</w:t>
            </w:r>
          </w:p>
          <w:p w14:paraId="361E8AC5"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p>
        </w:tc>
        <w:tc>
          <w:tcPr>
            <w:tcW w:w="1620" w:type="dxa"/>
          </w:tcPr>
          <w:p w14:paraId="4CBE6EE6"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ID</w:t>
            </w:r>
          </w:p>
        </w:tc>
        <w:tc>
          <w:tcPr>
            <w:tcW w:w="1620" w:type="dxa"/>
          </w:tcPr>
          <w:p w14:paraId="40B14466"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ID</w:t>
            </w:r>
          </w:p>
        </w:tc>
        <w:tc>
          <w:tcPr>
            <w:tcW w:w="1620" w:type="dxa"/>
          </w:tcPr>
          <w:p w14:paraId="6B99C489"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ID</w:t>
            </w:r>
          </w:p>
        </w:tc>
        <w:tc>
          <w:tcPr>
            <w:tcW w:w="1620" w:type="dxa"/>
          </w:tcPr>
          <w:p w14:paraId="0515A08D" w14:textId="77777777" w:rsidR="00762A22" w:rsidRPr="00762A22" w:rsidRDefault="00762A22" w:rsidP="00762A22">
            <w:pPr>
              <w:tabs>
                <w:tab w:val="left" w:pos="8633"/>
              </w:tabs>
              <w:spacing w:after="0" w:line="240" w:lineRule="atLeast"/>
              <w:ind w:left="-142" w:right="284"/>
              <w:rPr>
                <w:rFonts w:ascii="Candara" w:eastAsia="Times New Roman" w:hAnsi="Candara" w:cs="Gautami"/>
                <w:kern w:val="0"/>
                <w:lang w:eastAsia="it-IT"/>
                <w14:ligatures w14:val="none"/>
              </w:rPr>
            </w:pPr>
            <w:r w:rsidRPr="00762A22">
              <w:rPr>
                <w:rFonts w:ascii="Candara" w:eastAsia="Times New Roman" w:hAnsi="Candara" w:cs="Gautami"/>
                <w:kern w:val="0"/>
                <w:lang w:eastAsia="it-IT"/>
                <w14:ligatures w14:val="none"/>
              </w:rPr>
              <w:t>ID</w:t>
            </w:r>
          </w:p>
        </w:tc>
      </w:tr>
    </w:tbl>
    <w:p w14:paraId="52CA7444" w14:textId="77777777" w:rsidR="00762A22" w:rsidRPr="00286B0C" w:rsidRDefault="00762A22" w:rsidP="00762A22">
      <w:pPr>
        <w:pBdr>
          <w:left w:val="dashed" w:sz="12" w:space="4" w:color="auto"/>
        </w:pBdr>
        <w:tabs>
          <w:tab w:val="left" w:pos="8633"/>
        </w:tabs>
        <w:spacing w:after="0" w:line="240" w:lineRule="atLeast"/>
        <w:ind w:left="-142" w:right="284"/>
        <w:rPr>
          <w:rFonts w:ascii="Candara" w:eastAsia="Times New Roman" w:hAnsi="Candara" w:cs="Gautami"/>
          <w:i/>
          <w:kern w:val="0"/>
          <w:sz w:val="18"/>
          <w:szCs w:val="18"/>
          <w:lang w:eastAsia="it-IT"/>
          <w14:ligatures w14:val="none"/>
        </w:rPr>
      </w:pPr>
      <w:r w:rsidRPr="00762A22">
        <w:rPr>
          <w:rFonts w:ascii="Candara" w:eastAsia="Times New Roman" w:hAnsi="Candara" w:cs="Gautami"/>
          <w:kern w:val="0"/>
          <w:sz w:val="18"/>
          <w:szCs w:val="18"/>
          <w:lang w:eastAsia="it-IT"/>
          <w14:ligatures w14:val="none"/>
        </w:rPr>
        <w:t xml:space="preserve">- Alcuni dei semi richiesti saranno inviati dopo la raccolta nel Giardino / </w:t>
      </w:r>
      <w:r w:rsidRPr="00286B0C">
        <w:rPr>
          <w:rFonts w:ascii="Candara" w:eastAsia="Times New Roman" w:hAnsi="Candara" w:cs="Gautami"/>
          <w:i/>
          <w:kern w:val="0"/>
          <w:sz w:val="18"/>
          <w:szCs w:val="18"/>
          <w:lang w:eastAsia="it-IT"/>
          <w14:ligatures w14:val="none"/>
        </w:rPr>
        <w:t>Some of the requested seeds will be sent after harvesting in the Garden</w:t>
      </w:r>
    </w:p>
    <w:p w14:paraId="3BDB2F24" w14:textId="77777777" w:rsidR="00762A22" w:rsidRPr="00286B0C" w:rsidRDefault="00762A22" w:rsidP="00762A22">
      <w:pPr>
        <w:pBdr>
          <w:left w:val="dashed" w:sz="12" w:space="4" w:color="auto"/>
        </w:pBdr>
        <w:tabs>
          <w:tab w:val="left" w:pos="8633"/>
        </w:tabs>
        <w:spacing w:after="0" w:line="240" w:lineRule="atLeast"/>
        <w:ind w:left="-142" w:right="284"/>
        <w:rPr>
          <w:rFonts w:ascii="Candara" w:eastAsia="Times New Roman" w:hAnsi="Candara" w:cs="Gautami"/>
          <w:i/>
          <w:kern w:val="0"/>
          <w:sz w:val="18"/>
          <w:szCs w:val="18"/>
          <w:lang w:eastAsia="it-IT"/>
          <w14:ligatures w14:val="none"/>
        </w:rPr>
      </w:pPr>
      <w:r w:rsidRPr="00762A22">
        <w:rPr>
          <w:rFonts w:ascii="Candara" w:eastAsia="Times New Roman" w:hAnsi="Candara" w:cs="Gautami"/>
          <w:kern w:val="0"/>
          <w:sz w:val="18"/>
          <w:szCs w:val="18"/>
          <w:lang w:eastAsia="it-IT"/>
          <w14:ligatures w14:val="none"/>
        </w:rPr>
        <w:t>- Alcuni semi sono raccolti in piccole quantità le Desiderata saranno corrisposte compatibilmente alle disponibilità /</w:t>
      </w:r>
      <w:r w:rsidRPr="00286B0C">
        <w:rPr>
          <w:rFonts w:ascii="Candara" w:eastAsia="Times New Roman" w:hAnsi="Candara" w:cs="Gautami"/>
          <w:i/>
          <w:kern w:val="0"/>
          <w:sz w:val="18"/>
          <w:szCs w:val="18"/>
          <w:lang w:eastAsia="it-IT"/>
          <w14:ligatures w14:val="none"/>
        </w:rPr>
        <w:t xml:space="preserve"> Some seeds are collected in small quantity, orders will be fulfilled depending on the availability</w:t>
      </w:r>
    </w:p>
    <w:p w14:paraId="62AC5B22" w14:textId="72028BFC" w:rsidR="00762A22" w:rsidRPr="00762A22" w:rsidRDefault="00762A22" w:rsidP="00762A2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8633"/>
        </w:tabs>
        <w:spacing w:after="0" w:line="240" w:lineRule="auto"/>
        <w:ind w:left="-142" w:right="284"/>
        <w:rPr>
          <w:rFonts w:ascii="Candara" w:eastAsia="Times New Roman" w:hAnsi="Candara" w:cs="Gautami"/>
          <w:b/>
          <w:i/>
          <w:kern w:val="0"/>
          <w:lang w:val="en-US" w:eastAsia="it-IT"/>
          <w14:ligatures w14:val="none"/>
        </w:rPr>
      </w:pPr>
      <w:r w:rsidRPr="00762A22">
        <w:rPr>
          <w:rFonts w:ascii="Candara" w:eastAsia="Times New Roman" w:hAnsi="Candara" w:cs="Gautami"/>
          <w:b/>
          <w:i/>
          <w:kern w:val="0"/>
          <w:lang w:val="en-US" w:eastAsia="it-IT"/>
          <w14:ligatures w14:val="none"/>
        </w:rPr>
        <w:t>PS</w:t>
      </w:r>
      <w:r w:rsidR="0044572E" w:rsidRPr="00762A22">
        <w:rPr>
          <w:rFonts w:ascii="Candara" w:eastAsia="Times New Roman" w:hAnsi="Candara" w:cs="Gautami"/>
          <w:b/>
          <w:i/>
          <w:kern w:val="0"/>
          <w:lang w:val="en-US" w:eastAsia="it-IT"/>
          <w14:ligatures w14:val="none"/>
        </w:rPr>
        <w:t>:</w:t>
      </w:r>
      <w:r w:rsidR="0044572E">
        <w:rPr>
          <w:rFonts w:ascii="Candara" w:eastAsia="Times New Roman" w:hAnsi="Candara" w:cs="Gautami"/>
          <w:b/>
          <w:i/>
          <w:kern w:val="0"/>
          <w:lang w:val="en-US" w:eastAsia="it-IT"/>
          <w14:ligatures w14:val="none"/>
        </w:rPr>
        <w:t xml:space="preserve"> </w:t>
      </w:r>
      <w:r w:rsidRPr="00762A22">
        <w:rPr>
          <w:rFonts w:ascii="Candara" w:eastAsia="Times New Roman" w:hAnsi="Candara" w:cs="Gautami"/>
          <w:b/>
          <w:i/>
          <w:kern w:val="0"/>
          <w:lang w:val="en-US" w:eastAsia="it-IT"/>
          <w14:ligatures w14:val="none"/>
        </w:rPr>
        <w:t>In order to support the collection and conservation of seeds in botanical gardens I would encourage the curators to send back a small amount of seeds which regenerates from exchanged samples</w:t>
      </w:r>
    </w:p>
    <w:p w14:paraId="09310624" w14:textId="1186264C"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kern w:val="0"/>
          <w:sz w:val="18"/>
          <w:szCs w:val="18"/>
          <w:lang w:eastAsia="it-IT"/>
          <w14:ligatures w14:val="none"/>
        </w:rPr>
      </w:pPr>
      <w:r w:rsidRPr="00762A22">
        <w:rPr>
          <w:rFonts w:ascii="Candara" w:eastAsia="Times New Roman" w:hAnsi="Candara" w:cs="Gautami"/>
          <w:b/>
          <w:kern w:val="0"/>
          <w:sz w:val="18"/>
          <w:szCs w:val="18"/>
          <w:lang w:eastAsia="it-IT"/>
          <w14:ligatures w14:val="none"/>
        </w:rPr>
        <w:t xml:space="preserve">PPS: Vi preghiamo di informarci dell’arrivo dei semi scrivendo all’indirizzo e-mail </w:t>
      </w:r>
      <w:hyperlink r:id="rId6" w:history="1">
        <w:r w:rsidRPr="00762A22">
          <w:rPr>
            <w:rFonts w:ascii="Candara" w:eastAsia="Times New Roman" w:hAnsi="Candara" w:cs="Gautami"/>
            <w:b/>
            <w:kern w:val="0"/>
            <w:sz w:val="18"/>
            <w:szCs w:val="18"/>
            <w:u w:val="single"/>
            <w:lang w:eastAsia="it-IT"/>
            <w14:ligatures w14:val="none"/>
          </w:rPr>
          <w:t>mtdematt@unina.it</w:t>
        </w:r>
      </w:hyperlink>
    </w:p>
    <w:p w14:paraId="38C53DF0" w14:textId="77777777" w:rsidR="00762A22" w:rsidRPr="00762A22" w:rsidRDefault="00762A22" w:rsidP="00762A22">
      <w:pPr>
        <w:pBdr>
          <w:left w:val="dashed" w:sz="12" w:space="4" w:color="auto"/>
        </w:pBdr>
        <w:tabs>
          <w:tab w:val="left" w:pos="8633"/>
        </w:tabs>
        <w:spacing w:after="0" w:line="240" w:lineRule="auto"/>
        <w:ind w:left="-142" w:right="284"/>
        <w:rPr>
          <w:rFonts w:ascii="Candara" w:eastAsia="Times New Roman" w:hAnsi="Candara" w:cs="Gautami"/>
          <w:b/>
          <w:i/>
          <w:kern w:val="0"/>
          <w:sz w:val="18"/>
          <w:szCs w:val="18"/>
          <w:u w:val="single"/>
          <w:lang w:val="en-US" w:eastAsia="it-IT"/>
          <w14:ligatures w14:val="none"/>
        </w:rPr>
      </w:pPr>
      <w:r w:rsidRPr="00762A22">
        <w:rPr>
          <w:rFonts w:ascii="Candara" w:eastAsia="Times New Roman" w:hAnsi="Candara" w:cs="Gautami"/>
          <w:b/>
          <w:kern w:val="0"/>
          <w:sz w:val="18"/>
          <w:szCs w:val="18"/>
          <w:lang w:eastAsia="it-IT"/>
          <w14:ligatures w14:val="none"/>
        </w:rPr>
        <w:t xml:space="preserve"> </w:t>
      </w:r>
      <w:r w:rsidRPr="00762A22">
        <w:rPr>
          <w:rFonts w:ascii="Candara" w:eastAsia="Times New Roman" w:hAnsi="Candara" w:cs="Gautami"/>
          <w:b/>
          <w:kern w:val="0"/>
          <w:sz w:val="18"/>
          <w:szCs w:val="18"/>
          <w:lang w:val="en-US" w:eastAsia="it-IT"/>
          <w14:ligatures w14:val="none"/>
        </w:rPr>
        <w:t xml:space="preserve">/ </w:t>
      </w:r>
      <w:r w:rsidRPr="00762A22">
        <w:rPr>
          <w:rFonts w:ascii="Candara" w:eastAsia="Times New Roman" w:hAnsi="Candara" w:cs="Gautami"/>
          <w:b/>
          <w:i/>
          <w:kern w:val="0"/>
          <w:sz w:val="18"/>
          <w:szCs w:val="18"/>
          <w:lang w:val="en-GB" w:eastAsia="it-IT"/>
          <w14:ligatures w14:val="none"/>
        </w:rPr>
        <w:t xml:space="preserve">Please inform us about our seeds safe delivery, mail </w:t>
      </w:r>
      <w:r w:rsidRPr="00762A22">
        <w:rPr>
          <w:rFonts w:ascii="Candara" w:eastAsia="Times New Roman" w:hAnsi="Candara" w:cs="Gautami"/>
          <w:b/>
          <w:kern w:val="0"/>
          <w:sz w:val="18"/>
          <w:szCs w:val="18"/>
          <w:lang w:val="en-GB" w:eastAsia="it-IT"/>
          <w14:ligatures w14:val="none"/>
        </w:rPr>
        <w:t xml:space="preserve">to </w:t>
      </w:r>
      <w:hyperlink r:id="rId7" w:history="1">
        <w:r w:rsidRPr="00762A22">
          <w:rPr>
            <w:rFonts w:ascii="Candara" w:eastAsia="Times New Roman" w:hAnsi="Candara" w:cs="Gautami"/>
            <w:b/>
            <w:i/>
            <w:kern w:val="0"/>
            <w:sz w:val="18"/>
            <w:szCs w:val="18"/>
            <w:u w:val="single"/>
            <w:lang w:val="en-US" w:eastAsia="it-IT"/>
            <w14:ligatures w14:val="none"/>
          </w:rPr>
          <w:t>mtdematt@unina.it</w:t>
        </w:r>
      </w:hyperlink>
    </w:p>
    <w:p w14:paraId="01E5F622" w14:textId="77777777" w:rsidR="00762A22" w:rsidRPr="00762A22" w:rsidRDefault="00762A22" w:rsidP="00762A22">
      <w:pPr>
        <w:tabs>
          <w:tab w:val="left" w:pos="8647"/>
          <w:tab w:val="left" w:pos="9360"/>
          <w:tab w:val="left" w:pos="9639"/>
        </w:tabs>
        <w:spacing w:after="0" w:line="240" w:lineRule="auto"/>
        <w:ind w:left="-284" w:right="140"/>
        <w:jc w:val="center"/>
        <w:rPr>
          <w:rFonts w:ascii="Candara" w:eastAsia="Times New Roman" w:hAnsi="Candara" w:cs="Gautami"/>
          <w:b/>
          <w:bCs/>
          <w:i/>
          <w:kern w:val="0"/>
          <w:sz w:val="28"/>
          <w:szCs w:val="28"/>
          <w:lang w:eastAsia="it-IT"/>
          <w14:ligatures w14:val="none"/>
        </w:rPr>
      </w:pPr>
      <w:r w:rsidRPr="00286B0C">
        <w:rPr>
          <w:rFonts w:ascii="Candara" w:eastAsia="Times New Roman" w:hAnsi="Candara" w:cs="Gautami"/>
          <w:b/>
          <w:bCs/>
          <w:kern w:val="0"/>
          <w:sz w:val="28"/>
          <w:szCs w:val="28"/>
          <w:lang w:eastAsia="it-IT"/>
          <w14:ligatures w14:val="none"/>
        </w:rPr>
        <w:br w:type="page"/>
      </w:r>
      <w:r w:rsidRPr="00762A22">
        <w:rPr>
          <w:rFonts w:ascii="Candara" w:eastAsia="Times New Roman" w:hAnsi="Candara" w:cs="Gautami"/>
          <w:b/>
          <w:bCs/>
          <w:kern w:val="0"/>
          <w:sz w:val="28"/>
          <w:szCs w:val="28"/>
          <w:lang w:eastAsia="it-IT"/>
          <w14:ligatures w14:val="none"/>
        </w:rPr>
        <w:lastRenderedPageBreak/>
        <w:t>Condizioni di spedizione / S</w:t>
      </w:r>
      <w:r w:rsidRPr="00762A22">
        <w:rPr>
          <w:rFonts w:ascii="Candara" w:eastAsia="Times New Roman" w:hAnsi="Candara" w:cs="Gautami"/>
          <w:b/>
          <w:bCs/>
          <w:i/>
          <w:kern w:val="0"/>
          <w:sz w:val="28"/>
          <w:szCs w:val="28"/>
          <w:lang w:eastAsia="it-IT"/>
          <w14:ligatures w14:val="none"/>
        </w:rPr>
        <w:t>eed exchange agreements</w:t>
      </w:r>
    </w:p>
    <w:p w14:paraId="6E2036F0" w14:textId="77777777" w:rsidR="00762A22" w:rsidRPr="00762A22" w:rsidRDefault="00762A22" w:rsidP="00762A22">
      <w:pPr>
        <w:tabs>
          <w:tab w:val="left" w:pos="8647"/>
          <w:tab w:val="left" w:pos="9360"/>
          <w:tab w:val="left" w:pos="9639"/>
        </w:tabs>
        <w:spacing w:after="0" w:line="240" w:lineRule="auto"/>
        <w:ind w:left="-284" w:right="845"/>
        <w:rPr>
          <w:rFonts w:ascii="Candara" w:eastAsia="Times New Roman" w:hAnsi="Candara" w:cs="Gautami"/>
          <w:b/>
          <w:bCs/>
          <w:kern w:val="0"/>
          <w:lang w:eastAsia="it-IT"/>
          <w14:ligatures w14:val="none"/>
        </w:rPr>
      </w:pPr>
    </w:p>
    <w:p w14:paraId="64E8850E" w14:textId="7119DA2C" w:rsidR="00762A22" w:rsidRPr="00762A22" w:rsidRDefault="00762A22" w:rsidP="00762A22">
      <w:pPr>
        <w:tabs>
          <w:tab w:val="left" w:pos="8647"/>
          <w:tab w:val="left" w:pos="9360"/>
          <w:tab w:val="left" w:pos="9639"/>
        </w:tabs>
        <w:spacing w:after="0" w:line="240" w:lineRule="auto"/>
        <w:ind w:left="567" w:right="845" w:hanging="142"/>
        <w:rPr>
          <w:rFonts w:ascii="Candara" w:eastAsia="Times New Roman" w:hAnsi="Candara" w:cs="Gautami"/>
          <w:bCs/>
          <w:i/>
          <w:kern w:val="0"/>
          <w:lang w:eastAsia="it-IT"/>
          <w14:ligatures w14:val="none"/>
        </w:rPr>
      </w:pPr>
      <w:r w:rsidRPr="00762A22">
        <w:rPr>
          <w:rFonts w:ascii="Candara" w:eastAsia="Times New Roman" w:hAnsi="Candara" w:cs="Gautami"/>
          <w:bCs/>
          <w:kern w:val="0"/>
          <w:lang w:eastAsia="it-IT"/>
          <w14:ligatures w14:val="none"/>
        </w:rPr>
        <w:t>Nel rispetto della Convenzione per la Biodiversità (CBD)* l’Orto Botanico di Napoli fornisce semi in accordo al codice di condotta per gli OrtI botanici dettato dall’</w:t>
      </w:r>
      <w:r w:rsidRPr="00762A22">
        <w:rPr>
          <w:rFonts w:ascii="Candara" w:eastAsia="Times New Roman" w:hAnsi="Candara" w:cs="Gautami"/>
          <w:bCs/>
          <w:i/>
          <w:kern w:val="0"/>
          <w:lang w:eastAsia="it-IT"/>
          <w14:ligatures w14:val="none"/>
        </w:rPr>
        <w:t xml:space="preserve"> International Plant Exchange Network (</w:t>
      </w:r>
      <w:r w:rsidR="00D33132" w:rsidRPr="00762A22">
        <w:rPr>
          <w:rFonts w:ascii="Candara" w:eastAsia="Times New Roman" w:hAnsi="Candara" w:cs="Gautami"/>
          <w:bCs/>
          <w:i/>
          <w:kern w:val="0"/>
          <w:lang w:eastAsia="it-IT"/>
          <w14:ligatures w14:val="none"/>
        </w:rPr>
        <w:t xml:space="preserve">IPEN) </w:t>
      </w:r>
      <w:r w:rsidR="00D33132" w:rsidRPr="00762A22">
        <w:rPr>
          <w:rFonts w:ascii="Candara" w:eastAsia="Times New Roman" w:hAnsi="Candara" w:cs="Gautami"/>
          <w:bCs/>
          <w:kern w:val="0"/>
          <w:lang w:eastAsia="it-IT"/>
          <w14:ligatures w14:val="none"/>
        </w:rPr>
        <w:t>/</w:t>
      </w:r>
      <w:r w:rsidRPr="00762A22">
        <w:rPr>
          <w:rFonts w:ascii="Candara" w:eastAsia="Times New Roman" w:hAnsi="Candara" w:cs="Gautami"/>
          <w:bCs/>
          <w:kern w:val="0"/>
          <w:lang w:eastAsia="it-IT"/>
          <w14:ligatures w14:val="none"/>
        </w:rPr>
        <w:t xml:space="preserve"> </w:t>
      </w:r>
      <w:r w:rsidR="00286B0C">
        <w:rPr>
          <w:rFonts w:ascii="Candara" w:eastAsia="Times New Roman" w:hAnsi="Candara" w:cs="Gautami"/>
          <w:bCs/>
          <w:i/>
          <w:kern w:val="0"/>
          <w:lang w:eastAsia="it-IT"/>
          <w14:ligatures w14:val="none"/>
        </w:rPr>
        <w:t>According to</w:t>
      </w:r>
      <w:bookmarkStart w:id="1" w:name="_GoBack"/>
      <w:bookmarkEnd w:id="1"/>
      <w:r w:rsidRPr="00762A22">
        <w:rPr>
          <w:rFonts w:ascii="Candara" w:eastAsia="Times New Roman" w:hAnsi="Candara" w:cs="Gautami"/>
          <w:bCs/>
          <w:i/>
          <w:kern w:val="0"/>
          <w:lang w:eastAsia="it-IT"/>
          <w14:ligatures w14:val="none"/>
        </w:rPr>
        <w:t xml:space="preserve"> the Convention on Biological Diversity (CBD), the Botanical Garden of </w:t>
      </w:r>
      <w:r w:rsidR="00B02A6D" w:rsidRPr="00762A22">
        <w:rPr>
          <w:rFonts w:ascii="Candara" w:eastAsia="Times New Roman" w:hAnsi="Candara" w:cs="Gautami"/>
          <w:bCs/>
          <w:i/>
          <w:kern w:val="0"/>
          <w:lang w:eastAsia="it-IT"/>
          <w14:ligatures w14:val="none"/>
        </w:rPr>
        <w:t>Naples supplies</w:t>
      </w:r>
      <w:r w:rsidRPr="00762A22">
        <w:rPr>
          <w:rFonts w:ascii="Candara" w:eastAsia="Times New Roman" w:hAnsi="Candara" w:cs="Gautami"/>
          <w:bCs/>
          <w:i/>
          <w:kern w:val="0"/>
          <w:lang w:eastAsia="it-IT"/>
          <w14:ligatures w14:val="none"/>
        </w:rPr>
        <w:t xml:space="preserve"> seeds in accordance with the Code of Conduct for Botanic Gardens (IPEN):</w:t>
      </w:r>
    </w:p>
    <w:p w14:paraId="47456232"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360"/>
          <w:tab w:val="left" w:pos="9639"/>
        </w:tabs>
        <w:spacing w:after="0" w:line="240" w:lineRule="auto"/>
        <w:ind w:left="567" w:right="845"/>
        <w:rPr>
          <w:rFonts w:ascii="Candara" w:eastAsia="Times New Roman" w:hAnsi="Candara" w:cs="Gautami"/>
          <w:b/>
          <w:bCs/>
          <w:i/>
          <w:kern w:val="0"/>
          <w:sz w:val="20"/>
          <w:szCs w:val="20"/>
          <w:lang w:val="en-US" w:eastAsia="it-IT"/>
          <w14:ligatures w14:val="none"/>
        </w:rPr>
      </w:pPr>
      <w:r w:rsidRPr="00762A22">
        <w:rPr>
          <w:rFonts w:ascii="Candara" w:eastAsia="Times New Roman" w:hAnsi="Candara" w:cs="Gautami"/>
          <w:b/>
          <w:bCs/>
          <w:i/>
          <w:kern w:val="0"/>
          <w:sz w:val="20"/>
          <w:szCs w:val="20"/>
          <w:lang w:val="en-US" w:eastAsia="it-IT"/>
          <w14:ligatures w14:val="none"/>
        </w:rPr>
        <w:t>Agreement on the supply of living plant material for non-commercial purposes leaving the International Plant Exchange Network (IPEN)</w:t>
      </w:r>
    </w:p>
    <w:p w14:paraId="4BD4F885" w14:textId="1DC37C5E"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360"/>
          <w:tab w:val="left" w:pos="9639"/>
        </w:tabs>
        <w:spacing w:after="0" w:line="240" w:lineRule="auto"/>
        <w:ind w:left="567" w:right="845"/>
        <w:jc w:val="both"/>
        <w:rPr>
          <w:rFonts w:ascii="Candara" w:eastAsia="Times New Roman" w:hAnsi="Candara" w:cs="Gautami"/>
          <w:bCs/>
          <w:i/>
          <w:kern w:val="0"/>
          <w:sz w:val="20"/>
          <w:szCs w:val="20"/>
          <w:lang w:val="en-US" w:eastAsia="it-IT"/>
          <w14:ligatures w14:val="none"/>
        </w:rPr>
      </w:pPr>
      <w:r w:rsidRPr="00762A22">
        <w:rPr>
          <w:rFonts w:ascii="Candara" w:eastAsia="Times New Roman" w:hAnsi="Candara" w:cs="Gautami"/>
          <w:bCs/>
          <w:i/>
          <w:kern w:val="0"/>
          <w:sz w:val="20"/>
          <w:szCs w:val="20"/>
          <w:lang w:val="en-US" w:eastAsia="it-IT"/>
          <w14:ligatures w14:val="none"/>
        </w:rPr>
        <w:t>Against the background of the provisions and decisions of the Convention on Biological Diversity of 1992 (CBD) and in particular those on access to genetic resources and benefit-sharing, the Botanical Garden of Naples is dedicated to promoting the conservation, sustainable use, and research of biological diversity. The garden therefore expects its partners in acquiring, maintaining, and transferring plant material to always act in accordance with the CBD and the Convention on the International Trade in Endangered Species (CITES).</w:t>
      </w:r>
    </w:p>
    <w:p w14:paraId="444EF6C9"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360"/>
          <w:tab w:val="left" w:pos="9639"/>
        </w:tabs>
        <w:spacing w:after="0" w:line="240" w:lineRule="auto"/>
        <w:ind w:left="567" w:right="845"/>
        <w:jc w:val="both"/>
        <w:rPr>
          <w:rFonts w:ascii="Candara" w:eastAsia="Times New Roman" w:hAnsi="Candara" w:cs="Gautami"/>
          <w:bCs/>
          <w:i/>
          <w:kern w:val="0"/>
          <w:sz w:val="20"/>
          <w:szCs w:val="20"/>
          <w:lang w:val="en-US" w:eastAsia="it-IT"/>
          <w14:ligatures w14:val="none"/>
        </w:rPr>
      </w:pPr>
      <w:r w:rsidRPr="00762A22">
        <w:rPr>
          <w:rFonts w:ascii="Candara" w:eastAsia="Times New Roman" w:hAnsi="Candara" w:cs="Gautami"/>
          <w:bCs/>
          <w:i/>
          <w:kern w:val="0"/>
          <w:sz w:val="20"/>
          <w:szCs w:val="20"/>
          <w:lang w:val="en-US" w:eastAsia="it-IT"/>
          <w14:ligatures w14:val="none"/>
        </w:rPr>
        <w:t>The responsibility for legal handling of the plant material passes on to the recipient upon receipt of the material.</w:t>
      </w:r>
      <w:r w:rsidRPr="00762A22">
        <w:rPr>
          <w:rFonts w:ascii="Candara" w:eastAsia="Times New Roman" w:hAnsi="Candara" w:cs="Gautami"/>
          <w:bCs/>
          <w:kern w:val="0"/>
          <w:sz w:val="20"/>
          <w:szCs w:val="20"/>
          <w:lang w:val="en-US" w:eastAsia="it-IT"/>
          <w14:ligatures w14:val="none"/>
        </w:rPr>
        <w:t xml:space="preserve"> </w:t>
      </w:r>
    </w:p>
    <w:p w14:paraId="245E4926" w14:textId="77777777" w:rsidR="00762A22" w:rsidRPr="00762A22" w:rsidRDefault="00762A22" w:rsidP="00762A22">
      <w:pPr>
        <w:tabs>
          <w:tab w:val="left" w:pos="8647"/>
          <w:tab w:val="left" w:pos="9360"/>
          <w:tab w:val="left" w:pos="9639"/>
        </w:tabs>
        <w:spacing w:after="0" w:line="240" w:lineRule="auto"/>
        <w:ind w:left="567" w:right="845" w:hanging="142"/>
        <w:rPr>
          <w:rFonts w:ascii="Candara" w:eastAsia="Times New Roman" w:hAnsi="Candara" w:cs="Gautami"/>
          <w:bCs/>
          <w:i/>
          <w:kern w:val="0"/>
          <w:lang w:val="en-GB" w:eastAsia="it-IT"/>
          <w14:ligatures w14:val="none"/>
        </w:rPr>
      </w:pPr>
      <w:r w:rsidRPr="00762A22">
        <w:rPr>
          <w:rFonts w:ascii="Candara" w:eastAsia="Times New Roman" w:hAnsi="Candara" w:cs="Gautami"/>
          <w:bCs/>
          <w:kern w:val="0"/>
          <w:lang w:val="en-US" w:eastAsia="it-IT"/>
          <w14:ligatures w14:val="none"/>
        </w:rPr>
        <w:t xml:space="preserve">L’Orto Botanico di Napoli con la sua banca-semi è inserito nella rete IPEN </w:t>
      </w:r>
      <w:r w:rsidRPr="00762A22">
        <w:rPr>
          <w:rFonts w:ascii="Candara" w:eastAsia="Times New Roman" w:hAnsi="Candara" w:cs="Gautami"/>
          <w:bCs/>
          <w:i/>
          <w:kern w:val="0"/>
          <w:lang w:val="en-US" w:eastAsia="it-IT"/>
          <w14:ligatures w14:val="none"/>
        </w:rPr>
        <w:t>(</w:t>
      </w:r>
      <w:r w:rsidRPr="00762A22">
        <w:rPr>
          <w:rFonts w:ascii="Candara" w:eastAsia="Times New Roman" w:hAnsi="Candara" w:cs="Gautami"/>
          <w:bCs/>
          <w:i/>
          <w:kern w:val="0"/>
          <w:lang w:val="en-GB" w:eastAsia="it-IT"/>
          <w14:ligatures w14:val="none"/>
        </w:rPr>
        <w:t>The International Plant Exchange N</w:t>
      </w:r>
      <w:r w:rsidRPr="00762A22">
        <w:rPr>
          <w:rFonts w:ascii="Candara" w:eastAsia="Times New Roman" w:hAnsi="Candara" w:cs="Gautami"/>
          <w:bCs/>
          <w:i/>
          <w:kern w:val="0"/>
          <w:lang w:val="en-US" w:eastAsia="it-IT"/>
          <w14:ligatures w14:val="none"/>
        </w:rPr>
        <w:t>etwork</w:t>
      </w:r>
      <w:r w:rsidRPr="00762A22">
        <w:rPr>
          <w:rFonts w:ascii="Candara" w:eastAsia="Times New Roman" w:hAnsi="Candara" w:cs="Gautami"/>
          <w:bCs/>
          <w:i/>
          <w:kern w:val="0"/>
          <w:lang w:val="en-GB" w:eastAsia="it-IT"/>
          <w14:ligatures w14:val="none"/>
        </w:rPr>
        <w:t xml:space="preserve"> ) </w:t>
      </w:r>
      <w:r w:rsidRPr="00762A22">
        <w:rPr>
          <w:rFonts w:ascii="Candara" w:eastAsia="Times New Roman" w:hAnsi="Candara" w:cs="Gautami"/>
          <w:bCs/>
          <w:kern w:val="0"/>
          <w:lang w:val="en-GB" w:eastAsia="it-IT"/>
          <w14:ligatures w14:val="none"/>
        </w:rPr>
        <w:t>e può scambiare semi con gli altri membri-IPEN senza ulteriori accordi bilaterali /</w:t>
      </w:r>
      <w:r w:rsidRPr="00762A22">
        <w:rPr>
          <w:rFonts w:ascii="Candara" w:eastAsia="Times New Roman" w:hAnsi="Candara" w:cs="Gautami"/>
          <w:bCs/>
          <w:i/>
          <w:kern w:val="0"/>
          <w:lang w:val="en-GB" w:eastAsia="it-IT"/>
          <w14:ligatures w14:val="none"/>
        </w:rPr>
        <w:t>We are part of IPEN (International Plant Exchange Network) and we can exchange material with other IPEN-members without bi-lateral agreements.</w:t>
      </w:r>
    </w:p>
    <w:p w14:paraId="5028FF42" w14:textId="77777777" w:rsidR="00762A22" w:rsidRPr="00762A22" w:rsidRDefault="00762A22" w:rsidP="00762A22">
      <w:pPr>
        <w:tabs>
          <w:tab w:val="left" w:pos="8647"/>
          <w:tab w:val="left" w:pos="9360"/>
          <w:tab w:val="left" w:pos="9639"/>
        </w:tabs>
        <w:spacing w:after="0" w:line="240" w:lineRule="auto"/>
        <w:ind w:left="567" w:right="845" w:hanging="142"/>
        <w:rPr>
          <w:rFonts w:ascii="Candara" w:eastAsia="Times New Roman" w:hAnsi="Candara" w:cs="Gautami"/>
          <w:bCs/>
          <w:kern w:val="0"/>
          <w:lang w:val="en-GB" w:eastAsia="it-IT"/>
          <w14:ligatures w14:val="none"/>
        </w:rPr>
      </w:pPr>
      <w:r w:rsidRPr="00762A22">
        <w:rPr>
          <w:rFonts w:ascii="Candara" w:eastAsia="Times New Roman" w:hAnsi="Candara" w:cs="Gautami"/>
          <w:bCs/>
          <w:kern w:val="0"/>
          <w:lang w:val="en-GB" w:eastAsia="it-IT"/>
          <w14:ligatures w14:val="none"/>
        </w:rPr>
        <w:t xml:space="preserve">I non appartenenti alla rete IPEN devono rispedire il modulo </w:t>
      </w:r>
      <w:r w:rsidRPr="00762A22">
        <w:rPr>
          <w:rFonts w:ascii="Candara" w:eastAsia="Times New Roman" w:hAnsi="Candara" w:cs="Gautami"/>
          <w:bCs/>
          <w:i/>
          <w:iCs/>
          <w:kern w:val="0"/>
          <w:lang w:val="en-GB" w:eastAsia="it-IT"/>
          <w14:ligatures w14:val="none"/>
        </w:rPr>
        <w:t>Desiderata</w:t>
      </w:r>
      <w:r w:rsidRPr="00762A22">
        <w:rPr>
          <w:rFonts w:ascii="Candara" w:eastAsia="Times New Roman" w:hAnsi="Candara" w:cs="Gautami"/>
          <w:bCs/>
          <w:kern w:val="0"/>
          <w:lang w:val="en-GB" w:eastAsia="it-IT"/>
          <w14:ligatures w14:val="none"/>
        </w:rPr>
        <w:t xml:space="preserve"> debitamente compilato e firmato </w:t>
      </w:r>
      <w:r w:rsidRPr="00762A22">
        <w:rPr>
          <w:rFonts w:ascii="Candara" w:eastAsia="Times New Roman" w:hAnsi="Candara" w:cs="Gautami"/>
          <w:bCs/>
          <w:i/>
          <w:kern w:val="0"/>
          <w:lang w:val="en-GB" w:eastAsia="it-IT"/>
          <w14:ligatures w14:val="none"/>
        </w:rPr>
        <w:t>/Non IPEN-members must return the "Agreement on the supply of living plant material for non-commercial purposes leaving the International Plant Exchange Network (IPEN version 2b)" which must be signed by authorized staff. This Agreement (PDF) can be returned by mail (see the address on the previous page). Without a signed agreement seeds will not be shipped. The current IPEN members and more information are listed on the BGCI website (</w:t>
      </w:r>
      <w:hyperlink r:id="rId8" w:history="1">
        <w:r w:rsidRPr="00762A22">
          <w:rPr>
            <w:rFonts w:ascii="Candara" w:eastAsia="Times New Roman" w:hAnsi="Candara" w:cs="Gautami"/>
            <w:bCs/>
            <w:i/>
            <w:kern w:val="0"/>
            <w:u w:val="single"/>
            <w:lang w:val="en-GB" w:eastAsia="it-IT"/>
            <w14:ligatures w14:val="none"/>
          </w:rPr>
          <w:t>www.bgci.org/resources/ipen/</w:t>
        </w:r>
      </w:hyperlink>
      <w:r w:rsidRPr="00762A22">
        <w:rPr>
          <w:rFonts w:ascii="Candara" w:eastAsia="Times New Roman" w:hAnsi="Candara" w:cs="Gautami"/>
          <w:bCs/>
          <w:i/>
          <w:kern w:val="0"/>
          <w:lang w:val="en-GB" w:eastAsia="it-IT"/>
          <w14:ligatures w14:val="none"/>
        </w:rPr>
        <w:t xml:space="preserve"> ). </w:t>
      </w:r>
    </w:p>
    <w:p w14:paraId="4FD5799E" w14:textId="77777777" w:rsidR="00762A22" w:rsidRPr="00762A22" w:rsidRDefault="00762A22" w:rsidP="00762A22">
      <w:pPr>
        <w:tabs>
          <w:tab w:val="left" w:pos="8647"/>
          <w:tab w:val="left" w:pos="9360"/>
          <w:tab w:val="left" w:pos="9540"/>
          <w:tab w:val="left" w:pos="9639"/>
        </w:tabs>
        <w:spacing w:after="0" w:line="240" w:lineRule="auto"/>
        <w:ind w:left="567" w:right="484" w:hanging="540"/>
        <w:rPr>
          <w:rFonts w:ascii="Candara" w:eastAsia="Times New Roman" w:hAnsi="Candara" w:cs="Gautami"/>
          <w:i/>
          <w:kern w:val="0"/>
          <w:sz w:val="20"/>
          <w:szCs w:val="20"/>
          <w:lang w:val="en-GB" w:eastAsia="it-IT"/>
          <w14:ligatures w14:val="none"/>
        </w:rPr>
      </w:pPr>
    </w:p>
    <w:p w14:paraId="4BA778CA"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b/>
          <w:bCs/>
          <w:i/>
          <w:kern w:val="0"/>
          <w:sz w:val="18"/>
          <w:szCs w:val="18"/>
          <w:lang w:eastAsia="it-IT"/>
          <w14:ligatures w14:val="none"/>
        </w:rPr>
      </w:pPr>
      <w:r w:rsidRPr="00762A22">
        <w:rPr>
          <w:rFonts w:ascii="Candara" w:eastAsia="Times New Roman" w:hAnsi="Candara" w:cs="Gautami"/>
          <w:b/>
          <w:bCs/>
          <w:i/>
          <w:kern w:val="0"/>
          <w:sz w:val="18"/>
          <w:szCs w:val="18"/>
          <w:lang w:eastAsia="it-IT"/>
          <w14:ligatures w14:val="none"/>
        </w:rPr>
        <w:t>*Nel rispetto della Convenzione sulla Biodiversità (Rio de Janeiro, 1992), i semi sono forniti alle seguenti condizioni:</w:t>
      </w:r>
    </w:p>
    <w:p w14:paraId="72D1C7C7"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p>
    <w:p w14:paraId="74EA1ACC"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r w:rsidRPr="00762A22">
        <w:rPr>
          <w:rFonts w:ascii="Candara" w:eastAsia="Times New Roman" w:hAnsi="Candara" w:cs="Gautami"/>
          <w:i/>
          <w:kern w:val="0"/>
          <w:sz w:val="18"/>
          <w:szCs w:val="18"/>
          <w:lang w:eastAsia="it-IT"/>
          <w14:ligatures w14:val="none"/>
        </w:rPr>
        <w:t>- Il materiale deve essere usato per il bene comune nelle aree della ricerca, didattica, conservazione e sviluppo degli Orti Botanici.</w:t>
      </w:r>
    </w:p>
    <w:p w14:paraId="5412E78A"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r w:rsidRPr="00762A22">
        <w:rPr>
          <w:rFonts w:ascii="Candara" w:eastAsia="Times New Roman" w:hAnsi="Candara" w:cs="Gautami"/>
          <w:i/>
          <w:kern w:val="0"/>
          <w:sz w:val="18"/>
          <w:szCs w:val="18"/>
          <w:lang w:eastAsia="it-IT"/>
          <w14:ligatures w14:val="none"/>
        </w:rPr>
        <w:t>- Se il richiedente intende commercializzare del materiale genetico o prodotti derivati, deve essere preventivamente autorizzato dall’Orto Botanico di Napoli.</w:t>
      </w:r>
    </w:p>
    <w:p w14:paraId="74497478"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r w:rsidRPr="00762A22">
        <w:rPr>
          <w:rFonts w:ascii="Candara" w:eastAsia="Times New Roman" w:hAnsi="Candara" w:cs="Gautami"/>
          <w:i/>
          <w:kern w:val="0"/>
          <w:sz w:val="18"/>
          <w:szCs w:val="18"/>
          <w:lang w:eastAsia="it-IT"/>
          <w14:ligatures w14:val="none"/>
        </w:rPr>
        <w:t>- Il materiale non può essere ceduto a terzi senza autorizzazione da parte dell’Orto Botanico di Napoli</w:t>
      </w:r>
    </w:p>
    <w:p w14:paraId="4106098B"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r w:rsidRPr="00762A22">
        <w:rPr>
          <w:rFonts w:ascii="Candara" w:eastAsia="Times New Roman" w:hAnsi="Candara" w:cs="Gautami"/>
          <w:i/>
          <w:kern w:val="0"/>
          <w:sz w:val="18"/>
          <w:szCs w:val="18"/>
          <w:lang w:eastAsia="it-IT"/>
          <w14:ligatures w14:val="none"/>
        </w:rPr>
        <w:t>- Ogni pubblicazione scientifica legata al materiale inviato, deve menzionare l’Orto Botanico di Napoli come fornitore.</w:t>
      </w:r>
    </w:p>
    <w:p w14:paraId="1FA8ED58"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eastAsia="it-IT"/>
          <w14:ligatures w14:val="none"/>
        </w:rPr>
      </w:pPr>
      <w:r w:rsidRPr="00762A22">
        <w:rPr>
          <w:rFonts w:ascii="Candara" w:eastAsia="Times New Roman" w:hAnsi="Candara" w:cs="Gautami"/>
          <w:i/>
          <w:kern w:val="0"/>
          <w:sz w:val="18"/>
          <w:szCs w:val="18"/>
          <w:lang w:eastAsia="it-IT"/>
          <w14:ligatures w14:val="none"/>
        </w:rPr>
        <w:t>- Lo scambio di semi raccolti da specie vulnerabili coltivate nell’Orto Botanico di Napoli deve essere rivolto soprattutto ad azioni promotrici per il bene comune nel campo della conservazione o ad altre Istituzioni con i medesimi intenti</w:t>
      </w:r>
    </w:p>
    <w:p w14:paraId="2EA60643"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b/>
          <w:bCs/>
          <w:i/>
          <w:kern w:val="0"/>
          <w:sz w:val="18"/>
          <w:szCs w:val="18"/>
          <w:lang w:eastAsia="it-IT"/>
          <w14:ligatures w14:val="none"/>
        </w:rPr>
      </w:pPr>
    </w:p>
    <w:p w14:paraId="324B0225"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b/>
          <w:bCs/>
          <w:i/>
          <w:kern w:val="0"/>
          <w:sz w:val="18"/>
          <w:szCs w:val="18"/>
          <w:lang w:val="en-GB" w:eastAsia="it-IT"/>
          <w14:ligatures w14:val="none"/>
        </w:rPr>
      </w:pPr>
      <w:r w:rsidRPr="00762A22">
        <w:rPr>
          <w:rFonts w:ascii="Candara" w:eastAsia="Times New Roman" w:hAnsi="Candara" w:cs="Gautami"/>
          <w:b/>
          <w:bCs/>
          <w:i/>
          <w:kern w:val="0"/>
          <w:sz w:val="18"/>
          <w:szCs w:val="18"/>
          <w:lang w:val="en-GB" w:eastAsia="it-IT"/>
          <w14:ligatures w14:val="none"/>
        </w:rPr>
        <w:t>According to the Convention on Biological Diversity (Rio de Janeiro, 1992), the Botanic Garden of Naples supplies seeds under the following conditions:</w:t>
      </w:r>
    </w:p>
    <w:p w14:paraId="029E1C10"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b/>
          <w:bCs/>
          <w:i/>
          <w:kern w:val="0"/>
          <w:sz w:val="18"/>
          <w:szCs w:val="18"/>
          <w:lang w:val="en-GB" w:eastAsia="it-IT"/>
          <w14:ligatures w14:val="none"/>
        </w:rPr>
      </w:pPr>
    </w:p>
    <w:p w14:paraId="06A74465"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val="en-GB" w:eastAsia="it-IT"/>
          <w14:ligatures w14:val="none"/>
        </w:rPr>
      </w:pPr>
      <w:r w:rsidRPr="00762A22">
        <w:rPr>
          <w:rFonts w:ascii="Candara" w:eastAsia="Times New Roman" w:hAnsi="Candara" w:cs="Gautami"/>
          <w:i/>
          <w:kern w:val="0"/>
          <w:sz w:val="18"/>
          <w:szCs w:val="18"/>
          <w:lang w:val="en-GB" w:eastAsia="it-IT"/>
          <w14:ligatures w14:val="none"/>
        </w:rPr>
        <w:t>- Material must be used only for the common good in areas of research, education, conservation and development of botanic gardens.</w:t>
      </w:r>
    </w:p>
    <w:p w14:paraId="59F77B1C" w14:textId="14A2381A"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val="en-GB" w:eastAsia="it-IT"/>
          <w14:ligatures w14:val="none"/>
        </w:rPr>
      </w:pPr>
      <w:r w:rsidRPr="00762A22">
        <w:rPr>
          <w:rFonts w:ascii="Candara" w:eastAsia="Times New Roman" w:hAnsi="Candara" w:cs="Gautami"/>
          <w:i/>
          <w:kern w:val="0"/>
          <w:sz w:val="18"/>
          <w:szCs w:val="18"/>
          <w:lang w:val="en-GB" w:eastAsia="it-IT"/>
          <w14:ligatures w14:val="none"/>
        </w:rPr>
        <w:t xml:space="preserve">- If the recipient seeks to commercialize either the genetic material, its products or research </w:t>
      </w:r>
      <w:r w:rsidR="00820907" w:rsidRPr="00762A22">
        <w:rPr>
          <w:rFonts w:ascii="Candara" w:eastAsia="Times New Roman" w:hAnsi="Candara" w:cs="Gautami"/>
          <w:i/>
          <w:kern w:val="0"/>
          <w:sz w:val="18"/>
          <w:szCs w:val="18"/>
          <w:lang w:val="en-GB" w:eastAsia="it-IT"/>
          <w14:ligatures w14:val="none"/>
        </w:rPr>
        <w:t>derived from</w:t>
      </w:r>
      <w:r w:rsidRPr="00762A22">
        <w:rPr>
          <w:rFonts w:ascii="Candara" w:eastAsia="Times New Roman" w:hAnsi="Candara" w:cs="Gautami"/>
          <w:i/>
          <w:kern w:val="0"/>
          <w:sz w:val="18"/>
          <w:szCs w:val="18"/>
          <w:lang w:val="en-GB" w:eastAsia="it-IT"/>
          <w14:ligatures w14:val="none"/>
        </w:rPr>
        <w:t xml:space="preserve"> it, then permission must be sought from the Botanic Garden of Naples. - Material must not be passed to third party without </w:t>
      </w:r>
      <w:r w:rsidR="00820907" w:rsidRPr="00762A22">
        <w:rPr>
          <w:rFonts w:ascii="Candara" w:eastAsia="Times New Roman" w:hAnsi="Candara" w:cs="Gautami"/>
          <w:i/>
          <w:kern w:val="0"/>
          <w:sz w:val="18"/>
          <w:szCs w:val="18"/>
          <w:lang w:val="en-GB" w:eastAsia="it-IT"/>
          <w14:ligatures w14:val="none"/>
        </w:rPr>
        <w:t>permission from</w:t>
      </w:r>
      <w:r w:rsidRPr="00762A22">
        <w:rPr>
          <w:rFonts w:ascii="Candara" w:eastAsia="Times New Roman" w:hAnsi="Candara" w:cs="Gautami"/>
          <w:i/>
          <w:kern w:val="0"/>
          <w:sz w:val="18"/>
          <w:szCs w:val="18"/>
          <w:lang w:val="en-GB" w:eastAsia="it-IT"/>
          <w14:ligatures w14:val="none"/>
        </w:rPr>
        <w:t xml:space="preserve"> the Botanic Garden of Naples</w:t>
      </w:r>
    </w:p>
    <w:p w14:paraId="063AB649"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val="en-GB" w:eastAsia="it-IT"/>
          <w14:ligatures w14:val="none"/>
        </w:rPr>
      </w:pPr>
      <w:r w:rsidRPr="00762A22">
        <w:rPr>
          <w:rFonts w:ascii="Candara" w:eastAsia="Times New Roman" w:hAnsi="Candara" w:cs="Gautami"/>
          <w:i/>
          <w:kern w:val="0"/>
          <w:sz w:val="18"/>
          <w:szCs w:val="18"/>
          <w:lang w:val="en-GB" w:eastAsia="it-IT"/>
          <w14:ligatures w14:val="none"/>
        </w:rPr>
        <w:t>- Any research publications resulting from the use of the genetic material must acknowledge the Botanic Garden of Naples as a supplier.</w:t>
      </w:r>
    </w:p>
    <w:p w14:paraId="156FBFE6" w14:textId="77777777"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val="en-GB" w:eastAsia="it-IT"/>
          <w14:ligatures w14:val="none"/>
        </w:rPr>
      </w:pPr>
      <w:r w:rsidRPr="00762A22">
        <w:rPr>
          <w:rFonts w:ascii="Candara" w:eastAsia="Times New Roman" w:hAnsi="Candara" w:cs="Gautami"/>
          <w:i/>
          <w:kern w:val="0"/>
          <w:sz w:val="18"/>
          <w:szCs w:val="18"/>
          <w:lang w:val="en-US" w:eastAsia="it-IT"/>
          <w14:ligatures w14:val="none"/>
        </w:rPr>
        <w:t xml:space="preserve"> - T</w:t>
      </w:r>
      <w:r w:rsidRPr="00762A22">
        <w:rPr>
          <w:rFonts w:ascii="Candara" w:eastAsia="Times New Roman" w:hAnsi="Candara" w:cs="Gautami"/>
          <w:bCs/>
          <w:i/>
          <w:kern w:val="0"/>
          <w:sz w:val="18"/>
          <w:szCs w:val="18"/>
          <w:lang w:val="en-US" w:eastAsia="it-IT"/>
          <w14:ligatures w14:val="none"/>
        </w:rPr>
        <w:t xml:space="preserve">he exchange of seeds collected from vulnerable species growing in </w:t>
      </w:r>
      <w:r w:rsidRPr="00762A22">
        <w:rPr>
          <w:rFonts w:ascii="Candara" w:eastAsia="Times New Roman" w:hAnsi="Candara" w:cs="Gautami"/>
          <w:i/>
          <w:kern w:val="0"/>
          <w:sz w:val="18"/>
          <w:szCs w:val="18"/>
          <w:lang w:val="en-GB" w:eastAsia="it-IT"/>
          <w14:ligatures w14:val="none"/>
        </w:rPr>
        <w:t xml:space="preserve">the Botanic Garden of Naples must be used overall for the common good in areas of conservation. </w:t>
      </w:r>
    </w:p>
    <w:p w14:paraId="7B21A8ED" w14:textId="0E3837DB" w:rsidR="00762A22" w:rsidRPr="00762A22" w:rsidRDefault="00762A22" w:rsidP="00762A22">
      <w:pPr>
        <w:pBdr>
          <w:top w:val="single" w:sz="4" w:space="1" w:color="auto"/>
          <w:left w:val="single" w:sz="4" w:space="4" w:color="auto"/>
          <w:bottom w:val="single" w:sz="4" w:space="1" w:color="auto"/>
          <w:right w:val="single" w:sz="4" w:space="4" w:color="auto"/>
        </w:pBdr>
        <w:tabs>
          <w:tab w:val="left" w:pos="8647"/>
          <w:tab w:val="left" w:pos="9540"/>
          <w:tab w:val="left" w:pos="9639"/>
        </w:tabs>
        <w:spacing w:after="0" w:line="240" w:lineRule="auto"/>
        <w:ind w:left="567" w:right="425" w:hanging="540"/>
        <w:rPr>
          <w:rFonts w:ascii="Candara" w:eastAsia="Times New Roman" w:hAnsi="Candara" w:cs="Gautami"/>
          <w:i/>
          <w:kern w:val="0"/>
          <w:sz w:val="18"/>
          <w:szCs w:val="18"/>
          <w:lang w:val="en-GB" w:eastAsia="it-IT"/>
          <w14:ligatures w14:val="none"/>
        </w:rPr>
      </w:pPr>
      <w:r w:rsidRPr="00762A22">
        <w:rPr>
          <w:rFonts w:ascii="Candara" w:eastAsia="Times New Roman" w:hAnsi="Candara" w:cs="Gautami"/>
          <w:i/>
          <w:kern w:val="0"/>
          <w:sz w:val="18"/>
          <w:szCs w:val="18"/>
          <w:lang w:val="en-GB" w:eastAsia="it-IT"/>
          <w14:ligatures w14:val="none"/>
        </w:rPr>
        <w:t>- By ordering seeds and other plant material these conditions are accepted.</w:t>
      </w:r>
    </w:p>
    <w:bookmarkEnd w:id="0"/>
    <w:p w14:paraId="2C4C7216" w14:textId="77777777" w:rsidR="00127F23" w:rsidRPr="00762A22" w:rsidRDefault="00127F23">
      <w:pPr>
        <w:rPr>
          <w:lang w:val="en-GB"/>
        </w:rPr>
      </w:pPr>
    </w:p>
    <w:sectPr w:rsidR="00127F23" w:rsidRPr="00762A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22"/>
    <w:rsid w:val="00127F23"/>
    <w:rsid w:val="001C1455"/>
    <w:rsid w:val="00260175"/>
    <w:rsid w:val="00286B0C"/>
    <w:rsid w:val="00374153"/>
    <w:rsid w:val="003D2943"/>
    <w:rsid w:val="0044572E"/>
    <w:rsid w:val="00762A22"/>
    <w:rsid w:val="00820907"/>
    <w:rsid w:val="00B02A6D"/>
    <w:rsid w:val="00D33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E871"/>
  <w15:chartTrackingRefBased/>
  <w15:docId w15:val="{1DDCB84B-54EC-4EDB-813A-B264DD2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62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2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2A2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2A2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2A2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2A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2A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2A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2A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2A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2A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2A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2A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2A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2A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2A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2A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2A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2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2A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2A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2A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2A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2A22"/>
    <w:rPr>
      <w:i/>
      <w:iCs/>
      <w:color w:val="404040" w:themeColor="text1" w:themeTint="BF"/>
    </w:rPr>
  </w:style>
  <w:style w:type="paragraph" w:styleId="Paragrafoelenco">
    <w:name w:val="List Paragraph"/>
    <w:basedOn w:val="Normale"/>
    <w:uiPriority w:val="34"/>
    <w:qFormat/>
    <w:rsid w:val="00762A22"/>
    <w:pPr>
      <w:ind w:left="720"/>
      <w:contextualSpacing/>
    </w:pPr>
  </w:style>
  <w:style w:type="character" w:styleId="Enfasiintensa">
    <w:name w:val="Intense Emphasis"/>
    <w:basedOn w:val="Carpredefinitoparagrafo"/>
    <w:uiPriority w:val="21"/>
    <w:qFormat/>
    <w:rsid w:val="00762A22"/>
    <w:rPr>
      <w:i/>
      <w:iCs/>
      <w:color w:val="0F4761" w:themeColor="accent1" w:themeShade="BF"/>
    </w:rPr>
  </w:style>
  <w:style w:type="paragraph" w:styleId="Citazioneintensa">
    <w:name w:val="Intense Quote"/>
    <w:basedOn w:val="Normale"/>
    <w:next w:val="Normale"/>
    <w:link w:val="CitazioneintensaCarattere"/>
    <w:uiPriority w:val="30"/>
    <w:qFormat/>
    <w:rsid w:val="00762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2A22"/>
    <w:rPr>
      <w:i/>
      <w:iCs/>
      <w:color w:val="0F4761" w:themeColor="accent1" w:themeShade="BF"/>
    </w:rPr>
  </w:style>
  <w:style w:type="character" w:styleId="Riferimentointenso">
    <w:name w:val="Intense Reference"/>
    <w:basedOn w:val="Carpredefinitoparagrafo"/>
    <w:uiPriority w:val="32"/>
    <w:qFormat/>
    <w:rsid w:val="00762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ci.org/resources/ipen/" TargetMode="External"/><Relationship Id="rId3" Type="http://schemas.openxmlformats.org/officeDocument/2006/relationships/settings" Target="settings.xml"/><Relationship Id="rId7" Type="http://schemas.openxmlformats.org/officeDocument/2006/relationships/hyperlink" Target="mailto:mtdematt@uni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tdematt@unina.it" TargetMode="External"/><Relationship Id="rId5" Type="http://schemas.openxmlformats.org/officeDocument/2006/relationships/hyperlink" Target="mailto:mtdematt@unin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481E-087B-4416-9852-1A7078BF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DE MATTEIS TORTORA</dc:creator>
  <cp:keywords/>
  <dc:description/>
  <cp:lastModifiedBy>Paolo Caputo</cp:lastModifiedBy>
  <cp:revision>2</cp:revision>
  <dcterms:created xsi:type="dcterms:W3CDTF">2024-07-04T09:08:00Z</dcterms:created>
  <dcterms:modified xsi:type="dcterms:W3CDTF">2024-07-04T09:08:00Z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2024-06-28T08:15:15Z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101b585a-f1f2-4279-9567-48781c1e8c3f</vt:lpwstr>
  </property>
  <property fmtid="{D5CDD505-2E9C-101B-9397-08002B2CF9AE}" pid="8" name="MSIP_Label_2ad0b24d-6422-44b0-b3de-abb3a9e8c81a_ContentBits">
    <vt:lpwstr>0</vt:lpwstr>
  </property>
</Properties>
</file>